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728"/>
        <w:gridCol w:w="7848"/>
      </w:tblGrid>
      <w:tr w:rsidR="00593B26" w:rsidTr="00B76EFD">
        <w:trPr>
          <w:trHeight w:val="1520"/>
        </w:trPr>
        <w:tc>
          <w:tcPr>
            <w:tcW w:w="1728" w:type="dxa"/>
          </w:tcPr>
          <w:p w:rsidR="00593B26" w:rsidRDefault="00593B26" w:rsidP="00B76EFD">
            <w:pPr>
              <w:rPr>
                <w:rFonts w:ascii="Times New Roman" w:hAnsi="Times New Roman" w:cs="Times New Roman"/>
              </w:rPr>
            </w:pPr>
            <w:r w:rsidRPr="00EC05D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0600" cy="885825"/>
                  <wp:effectExtent l="19050" t="0" r="0" b="0"/>
                  <wp:docPr id="1" name="Picture 1" descr="Untitled-1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593B26" w:rsidRPr="00EC05D6" w:rsidRDefault="00593B26" w:rsidP="00B76EFD">
            <w:pPr>
              <w:rPr>
                <w:rFonts w:ascii="Times New Roman" w:hAnsi="Times New Roman" w:cs="Times New Roman"/>
                <w:i/>
                <w:lang w:val="sr-Cyrl-BA"/>
              </w:rPr>
            </w:pPr>
            <w:r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РП-0</w:t>
            </w:r>
            <w:r w:rsidR="00BA0363">
              <w:rPr>
                <w:rFonts w:ascii="Times New Roman" w:hAnsi="Times New Roman" w:cs="Times New Roman"/>
                <w:i/>
                <w:lang w:val="sr-Cyrl-BA"/>
              </w:rPr>
              <w:t>8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93B26" w:rsidRPr="00EC05D6" w:rsidRDefault="00593B26" w:rsidP="00B76EFD">
            <w:pPr>
              <w:jc w:val="center"/>
              <w:rPr>
                <w:rStyle w:val="IntenseEmphasis"/>
              </w:rPr>
            </w:pPr>
            <w:proofErr w:type="spellStart"/>
            <w:r w:rsidRPr="00EC05D6">
              <w:rPr>
                <w:rStyle w:val="IntenseEmphasis"/>
                <w:rFonts w:ascii="Arial" w:hAnsi="Arial"/>
              </w:rPr>
              <w:t>Кошаркашки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савез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Републике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Српске</w:t>
            </w:r>
            <w:proofErr w:type="spellEnd"/>
          </w:p>
          <w:p w:rsidR="00593B26" w:rsidRDefault="00593B26" w:rsidP="00B76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</w:p>
          <w:p w:rsidR="00593B26" w:rsidRPr="00EC05D6" w:rsidRDefault="00593B26" w:rsidP="00B76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C05D6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 Г О В О Р</w:t>
            </w:r>
          </w:p>
          <w:p w:rsidR="00593B26" w:rsidRPr="00EC05D6" w:rsidRDefault="00593B26" w:rsidP="00BA0363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EC05D6">
              <w:rPr>
                <w:rFonts w:ascii="Times New Roman" w:hAnsi="Times New Roman" w:cs="Times New Roman"/>
                <w:b/>
                <w:lang w:val="sr-Cyrl-BA"/>
              </w:rPr>
              <w:t xml:space="preserve">О </w:t>
            </w:r>
            <w:r w:rsidR="00BA0363">
              <w:rPr>
                <w:rFonts w:ascii="Times New Roman" w:hAnsi="Times New Roman" w:cs="Times New Roman"/>
                <w:b/>
                <w:lang w:val="sr-Cyrl-BA"/>
              </w:rPr>
              <w:t>ПРОФЕСИОНАЛН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ОМ АНГАЖОВАЊУ</w:t>
            </w:r>
            <w:r w:rsidRPr="00EC05D6">
              <w:rPr>
                <w:rFonts w:ascii="Times New Roman" w:hAnsi="Times New Roman" w:cs="Times New Roman"/>
                <w:b/>
                <w:lang w:val="sr-Cyrl-BA"/>
              </w:rPr>
              <w:t xml:space="preserve"> </w:t>
            </w:r>
          </w:p>
        </w:tc>
      </w:tr>
    </w:tbl>
    <w:p w:rsidR="00593B26" w:rsidRDefault="00593B26" w:rsidP="00593B26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593B26" w:rsidRDefault="00593B26" w:rsidP="00593B26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Кошаркашки клуб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BA"/>
        </w:rPr>
        <w:t xml:space="preserve"> ___________________________</w:t>
      </w:r>
    </w:p>
    <w:p w:rsidR="00593B26" w:rsidRDefault="00593B26" w:rsidP="00593B26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Број: _______________________________________</w:t>
      </w:r>
    </w:p>
    <w:p w:rsidR="00593B26" w:rsidRDefault="00593B26" w:rsidP="00593B26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Датум: _____________________________________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593B26" w:rsidRPr="001B2F69" w:rsidRDefault="00593B26" w:rsidP="00593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B2F69">
        <w:rPr>
          <w:rFonts w:ascii="Times New Roman" w:hAnsi="Times New Roman" w:cs="Times New Roman"/>
          <w:b/>
          <w:sz w:val="28"/>
          <w:szCs w:val="28"/>
          <w:lang w:val="sr-Cyrl-BA"/>
        </w:rPr>
        <w:t>У Г О В О Р</w:t>
      </w:r>
    </w:p>
    <w:p w:rsidR="00593B26" w:rsidRPr="001B2F69" w:rsidRDefault="00593B26" w:rsidP="00593B26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1B2F69">
        <w:rPr>
          <w:rFonts w:ascii="Times New Roman" w:hAnsi="Times New Roman" w:cs="Times New Roman"/>
          <w:b/>
          <w:lang w:val="sr-Cyrl-BA"/>
        </w:rPr>
        <w:t xml:space="preserve">О </w:t>
      </w:r>
      <w:r w:rsidR="00BA0363">
        <w:rPr>
          <w:rFonts w:ascii="Times New Roman" w:hAnsi="Times New Roman" w:cs="Times New Roman"/>
          <w:b/>
          <w:lang w:val="sr-Cyrl-BA"/>
        </w:rPr>
        <w:t>ПРОФЕСИОНАЛН</w:t>
      </w:r>
      <w:r>
        <w:rPr>
          <w:rFonts w:ascii="Times New Roman" w:hAnsi="Times New Roman" w:cs="Times New Roman"/>
          <w:b/>
          <w:lang w:val="sr-Cyrl-BA"/>
        </w:rPr>
        <w:t>ОМ АНГАЖОВАЊУ</w:t>
      </w:r>
      <w:r w:rsidRPr="001B2F69">
        <w:rPr>
          <w:rFonts w:ascii="Times New Roman" w:hAnsi="Times New Roman" w:cs="Times New Roman"/>
          <w:b/>
          <w:lang w:val="sr-Cyrl-BA"/>
        </w:rPr>
        <w:t xml:space="preserve"> ИГРАЧА</w:t>
      </w:r>
      <w:r>
        <w:rPr>
          <w:rFonts w:ascii="Times New Roman" w:hAnsi="Times New Roman" w:cs="Times New Roman"/>
          <w:b/>
          <w:lang w:val="sr-Cyrl-BA"/>
        </w:rPr>
        <w:t xml:space="preserve"> / ИГРАЧИЦЕ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593B26" w:rsidRDefault="00593B26" w:rsidP="00593B26">
      <w:p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Закључен у _____________________________, дана __________. године, између уговорних страна:</w:t>
      </w:r>
    </w:p>
    <w:p w:rsidR="00593B26" w:rsidRDefault="00593B26" w:rsidP="00593B26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КК ______________________, мат.бр. _______________, ПИБ: __________________</w:t>
      </w:r>
    </w:p>
    <w:p w:rsidR="00593B26" w:rsidRDefault="00593B26" w:rsidP="00593B26">
      <w:pPr>
        <w:pStyle w:val="ListParagraph"/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Рачун код банке ______________________________, кога заступа директор ___________________________, у даљем тексту: Клуб, и</w:t>
      </w:r>
    </w:p>
    <w:p w:rsidR="00593B26" w:rsidRDefault="00593B26" w:rsidP="00593B26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Играч/играчица ______________________________, из ________________________</w:t>
      </w:r>
    </w:p>
    <w:p w:rsidR="00593B26" w:rsidRDefault="00593B26" w:rsidP="00593B26">
      <w:pPr>
        <w:pStyle w:val="ListParagraph"/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ЈМБГ:____________________________, чији је законски заступник _______________________, у даљем дексту: Играч/играчица.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 w:rsidRPr="001B2F69">
        <w:rPr>
          <w:rFonts w:ascii="Times New Roman" w:hAnsi="Times New Roman" w:cs="Times New Roman"/>
          <w:b/>
          <w:lang w:val="sr-Cyrl-BA"/>
        </w:rPr>
        <w:t>ПРЕДМЕТ УГОВОРА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Предмет овог Уговора представља </w:t>
      </w:r>
      <w:r w:rsidR="00FA2999">
        <w:rPr>
          <w:rFonts w:ascii="Times New Roman" w:hAnsi="Times New Roman" w:cs="Times New Roman"/>
          <w:lang w:val="sr-Cyrl-BA"/>
        </w:rPr>
        <w:t xml:space="preserve">професионално </w:t>
      </w:r>
      <w:r>
        <w:rPr>
          <w:rFonts w:ascii="Times New Roman" w:hAnsi="Times New Roman" w:cs="Times New Roman"/>
          <w:lang w:val="sr-Cyrl-BA"/>
        </w:rPr>
        <w:t>ангажовање играча/играчице од стране Клуба ради бављења кошарком, учествовања у тренежном циклусу и наступа на званичним и пријатељским утакмицама за Клуб.</w:t>
      </w:r>
    </w:p>
    <w:p w:rsidR="00FA2999" w:rsidRDefault="00FA2999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Поред овог Уговора, уговорне стране су дужне да закључе и Уговор о раду на одређено вријеме, а најдуже до 4 године, у складу са Чланом 2. овог Уговора, Законом о раду РС и осталин законских прописа РС који  регулишу ову област.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РОК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2.</w:t>
      </w:r>
    </w:p>
    <w:p w:rsidR="00FA2999" w:rsidRDefault="00FA2999" w:rsidP="00FA2999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Први професионални Уговор се закључује на рок који не може бити краћи од једне године и дужи од четири године.</w:t>
      </w:r>
    </w:p>
    <w:p w:rsidR="00FA2999" w:rsidRPr="00FA2999" w:rsidRDefault="00FA2999" w:rsidP="00FA2999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Сваки следећи професионални Уговор, уговорне стране могу потписати на рок који сами одреде.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Уговорне стране закључују овај Уговор, почев од _______________. године, до ______________. године.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ОБАВЕЗЕ КЛУБА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3.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ће на име годишње надокнаде за ангажовање  играча/играчице,  играчу/играчици да исплати следеће износе:</w:t>
      </w:r>
    </w:p>
    <w:p w:rsidR="00593B26" w:rsidRDefault="00593B26" w:rsidP="00593B26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</w:t>
      </w:r>
    </w:p>
    <w:p w:rsidR="00593B26" w:rsidRDefault="00593B26" w:rsidP="00593B26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</w:t>
      </w:r>
    </w:p>
    <w:p w:rsidR="00593B26" w:rsidRDefault="00593B26" w:rsidP="00593B26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</w:t>
      </w:r>
    </w:p>
    <w:p w:rsidR="00593B26" w:rsidRDefault="00593B26" w:rsidP="00593B26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Сви напред наведени износи које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lang w:val="sr-Cyrl-BA"/>
        </w:rPr>
        <w:t>луб плаћа играчу/играчици, написани су у нето износу на које се плаћају одговарајући порези и доприноси.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4.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Укупна годишња надокнада, предвиђена претходним чланом, обухвата све надокнаде везане за </w:t>
      </w:r>
      <w:r w:rsidR="00FA2999">
        <w:rPr>
          <w:rFonts w:ascii="Times New Roman" w:hAnsi="Times New Roman" w:cs="Times New Roman"/>
          <w:lang w:val="sr-Cyrl-BA"/>
        </w:rPr>
        <w:t xml:space="preserve">професионално </w:t>
      </w:r>
      <w:r>
        <w:rPr>
          <w:rFonts w:ascii="Times New Roman" w:hAnsi="Times New Roman" w:cs="Times New Roman"/>
          <w:lang w:val="sr-Cyrl-BA"/>
        </w:rPr>
        <w:t xml:space="preserve">ангажовање играча/играчице, а састоји се од надокнаде за закључење Уговора, мјесечне </w:t>
      </w:r>
      <w:r w:rsidR="00FA2999">
        <w:rPr>
          <w:rFonts w:ascii="Times New Roman" w:hAnsi="Times New Roman" w:cs="Times New Roman"/>
          <w:lang w:val="sr-Cyrl-BA"/>
        </w:rPr>
        <w:t>нето плате</w:t>
      </w:r>
      <w:r>
        <w:rPr>
          <w:rFonts w:ascii="Times New Roman" w:hAnsi="Times New Roman" w:cs="Times New Roman"/>
          <w:lang w:val="sr-Cyrl-BA"/>
        </w:rPr>
        <w:t xml:space="preserve">, </w:t>
      </w:r>
      <w:r w:rsidR="00FA2999">
        <w:rPr>
          <w:rFonts w:ascii="Times New Roman" w:hAnsi="Times New Roman" w:cs="Times New Roman"/>
          <w:lang w:val="sr-Cyrl-BA"/>
        </w:rPr>
        <w:t>накнаде за кориштење лика спортисте, хранарине, станарине</w:t>
      </w:r>
      <w:r>
        <w:rPr>
          <w:rFonts w:ascii="Times New Roman" w:hAnsi="Times New Roman" w:cs="Times New Roman"/>
          <w:lang w:val="sr-Cyrl-BA"/>
        </w:rPr>
        <w:t xml:space="preserve"> и осталих надокнада које нису изражене у новцу.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Накнада за </w:t>
      </w:r>
      <w:r w:rsidR="00FA2999">
        <w:rPr>
          <w:rFonts w:ascii="Times New Roman" w:hAnsi="Times New Roman" w:cs="Times New Roman"/>
          <w:lang w:val="sr-Cyrl-BA"/>
        </w:rPr>
        <w:t xml:space="preserve">професионално </w:t>
      </w:r>
      <w:r>
        <w:rPr>
          <w:rFonts w:ascii="Times New Roman" w:hAnsi="Times New Roman" w:cs="Times New Roman"/>
          <w:lang w:val="sr-Cyrl-BA"/>
        </w:rPr>
        <w:t>ангажовање играча/играчице може бити извршена у новцу или у другим материјалним и нематеријалним добрима.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Анексом овог Уговора, може се прецизирати само динамика исплате и врста надокнаде која је предвиђена овим Уговором. Анексом уговора не може бити повећања нити смањења накнада која је предвиђена Чланом 3. овог Уговора.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5.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је овавезан да испуни према играчу/играчици све доспјеле обавезе предвиђене</w:t>
      </w:r>
      <w:r w:rsidR="00FA2999">
        <w:rPr>
          <w:rFonts w:ascii="Times New Roman" w:hAnsi="Times New Roman" w:cs="Times New Roman"/>
          <w:lang w:val="sr-Cyrl-BA"/>
        </w:rPr>
        <w:t xml:space="preserve"> ови</w:t>
      </w:r>
      <w:r>
        <w:rPr>
          <w:rFonts w:ascii="Times New Roman" w:hAnsi="Times New Roman" w:cs="Times New Roman"/>
          <w:lang w:val="sr-Cyrl-BA"/>
        </w:rPr>
        <w:t>м Уговором, до споразумног раскида овог Уговора или правоснажне одлуке по раскиду овог Уговора, пред органима Кошаркашког савеза Републике Српске.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6.</w:t>
      </w:r>
    </w:p>
    <w:p w:rsidR="00593B26" w:rsidRDefault="00FA2999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ћ</w:t>
      </w:r>
      <w:r w:rsidR="00593B26">
        <w:rPr>
          <w:rFonts w:ascii="Times New Roman" w:hAnsi="Times New Roman" w:cs="Times New Roman"/>
          <w:lang w:val="sr-Cyrl-BA"/>
        </w:rPr>
        <w:t>е да води рачуна о одржавању психофизичке спремности играча/играчице, да ће да обезбиједи адекватан тренажни циклус, учествовање на припремама, у складу са планом и програмом Клуба, да ће да обезбиједи опрему, реквизите и одговарајуће услове за тренинг, као и наступ на званичним и пријатељским утакмицама Клуба, у складу са одлукама тренера и надлежних органа Клуба.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7.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ће играчу/играчици да омогући уручење позива и учествовање на припремама и такмичењима репрезентативних селекција (</w:t>
      </w:r>
      <w:r w:rsidRPr="00320754">
        <w:rPr>
          <w:rFonts w:ascii="Times New Roman" w:hAnsi="Times New Roman" w:cs="Times New Roman"/>
          <w:highlight w:val="yellow"/>
          <w:lang w:val="sr-Cyrl-BA"/>
        </w:rPr>
        <w:t>у организацији КСРС, КС БиХ, КСС, и др. или ФИБА).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У случају да Клуб не обавијести играча/играчицу или онемогући присуствовање играча/играчице репрезентативним обавезама, или играч/играчица одбије да учествује у репрезентативним обавезама, Клуб и  играч/играчица могу бити дисциплински одговорни у складу са Дисциплинским правилником КСРС.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8.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ће  играчу/играчици да обезбиједи комплетну здравствену заштиту, медицинску његу и здравствено осигурање.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такође обавезује да ће да сноси све трошкове лијечења и опоравка играча/играчице од повреда и болести, које су настале као посљедица бављења спортским активностима у вријеме трајања овог Уговора.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Трошкови лијечења и оправка односе се на све повреде или болести које настану на тренингу, утакмици или за вриојеме одласка и путовања на или са тренинга и утакмица.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ОБАВЕЗЕ  ИГРАЧА / ИГРАЧИЦЕ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9.</w:t>
      </w:r>
    </w:p>
    <w:p w:rsidR="00593B26" w:rsidRDefault="00020A92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</w:t>
      </w:r>
      <w:r w:rsidR="00593B26">
        <w:rPr>
          <w:rFonts w:ascii="Times New Roman" w:hAnsi="Times New Roman" w:cs="Times New Roman"/>
          <w:lang w:val="sr-Cyrl-BA"/>
        </w:rPr>
        <w:t>грач/играчица се обавезују да редовно тренира и максимално се ангажују на тренинзима и утакмицама, као и на теоретском дијелу припрема за такмичење и тренинг.</w:t>
      </w:r>
    </w:p>
    <w:p w:rsidR="00593B26" w:rsidRDefault="00020A92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</w:t>
      </w:r>
      <w:r w:rsidR="00593B26">
        <w:rPr>
          <w:rFonts w:ascii="Times New Roman" w:hAnsi="Times New Roman" w:cs="Times New Roman"/>
          <w:lang w:val="sr-Cyrl-BA"/>
        </w:rPr>
        <w:t>грач/играчица се обавезује да уредно и на вријеме извршава све обавезе по налогу тренера и овлашћених лица Клуба а на основу плана и програма тренера или стручног штаба.</w:t>
      </w:r>
    </w:p>
    <w:p w:rsidR="00593B26" w:rsidRDefault="00020A92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</w:t>
      </w:r>
      <w:r w:rsidR="00593B26">
        <w:rPr>
          <w:rFonts w:ascii="Times New Roman" w:hAnsi="Times New Roman" w:cs="Times New Roman"/>
          <w:lang w:val="sr-Cyrl-BA"/>
        </w:rPr>
        <w:t>грач/играчица је обавезан да се свакодневно стара о свом здрављу, спортском начину живота, да се стручно и спортски усавршава и пружи свој максимум у наступима за Клуб.</w:t>
      </w:r>
    </w:p>
    <w:p w:rsidR="00593B26" w:rsidRDefault="00020A92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</w:t>
      </w:r>
      <w:r w:rsidR="00593B26">
        <w:rPr>
          <w:rFonts w:ascii="Times New Roman" w:hAnsi="Times New Roman" w:cs="Times New Roman"/>
          <w:lang w:val="sr-Cyrl-BA"/>
        </w:rPr>
        <w:t>грач/играчица је обавезан да учествује у свим пријатељским и званичним утакмицама у складу са својим здравственим стањем, као и у свим маркетиншким активн остима које организује Клуб.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10.</w:t>
      </w:r>
    </w:p>
    <w:p w:rsidR="00593B26" w:rsidRDefault="00020A92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</w:t>
      </w:r>
      <w:r w:rsidR="00593B26">
        <w:rPr>
          <w:rFonts w:ascii="Times New Roman" w:hAnsi="Times New Roman" w:cs="Times New Roman"/>
          <w:lang w:val="sr-Cyrl-BA"/>
        </w:rPr>
        <w:t xml:space="preserve">грач/играчица се обавезује да ће да се одазове позиву и да ће да учествује у свим акцијама репрезентативних селекција селекција </w:t>
      </w:r>
      <w:r w:rsidR="00593B26" w:rsidRPr="00320754">
        <w:rPr>
          <w:rFonts w:ascii="Times New Roman" w:hAnsi="Times New Roman" w:cs="Times New Roman"/>
          <w:highlight w:val="yellow"/>
          <w:lang w:val="sr-Cyrl-BA"/>
        </w:rPr>
        <w:t>(у организацији КСРС, КС БиХ, КСС, и др</w:t>
      </w:r>
      <w:r w:rsidR="00593B26">
        <w:rPr>
          <w:rFonts w:ascii="Times New Roman" w:hAnsi="Times New Roman" w:cs="Times New Roman"/>
          <w:lang w:val="sr-Cyrl-BA"/>
        </w:rPr>
        <w:t xml:space="preserve">. </w:t>
      </w:r>
      <w:r w:rsidR="00593B26" w:rsidRPr="00320754">
        <w:rPr>
          <w:rFonts w:ascii="Times New Roman" w:hAnsi="Times New Roman" w:cs="Times New Roman"/>
          <w:highlight w:val="yellow"/>
          <w:lang w:val="sr-Cyrl-BA"/>
        </w:rPr>
        <w:t>или ФИБА),</w:t>
      </w:r>
      <w:r w:rsidR="00593B26">
        <w:rPr>
          <w:rFonts w:ascii="Times New Roman" w:hAnsi="Times New Roman" w:cs="Times New Roman"/>
          <w:lang w:val="sr-Cyrl-BA"/>
        </w:rPr>
        <w:t xml:space="preserve"> уколико буде позван/позвана.</w:t>
      </w:r>
    </w:p>
    <w:p w:rsidR="00593B26" w:rsidRDefault="00020A92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</w:t>
      </w:r>
      <w:r w:rsidR="00593B26">
        <w:rPr>
          <w:rFonts w:ascii="Times New Roman" w:hAnsi="Times New Roman" w:cs="Times New Roman"/>
          <w:lang w:val="sr-Cyrl-BA"/>
        </w:rPr>
        <w:t>грач/играчица упознат да не одазивање на позив на учествовање у репр</w:t>
      </w:r>
      <w:r>
        <w:rPr>
          <w:rFonts w:ascii="Times New Roman" w:hAnsi="Times New Roman" w:cs="Times New Roman"/>
          <w:lang w:val="sr-Cyrl-BA"/>
        </w:rPr>
        <w:t>езентативним селекцијама повлачи</w:t>
      </w:r>
      <w:r w:rsidR="00593B26">
        <w:rPr>
          <w:rFonts w:ascii="Times New Roman" w:hAnsi="Times New Roman" w:cs="Times New Roman"/>
          <w:lang w:val="sr-Cyrl-BA"/>
        </w:rPr>
        <w:t xml:space="preserve"> дисциплинску одговорност играча</w:t>
      </w:r>
      <w:r>
        <w:rPr>
          <w:rFonts w:ascii="Times New Roman" w:hAnsi="Times New Roman" w:cs="Times New Roman"/>
          <w:lang w:val="sr-Cyrl-BA"/>
        </w:rPr>
        <w:t>/играчице</w:t>
      </w:r>
      <w:r w:rsidR="00593B26">
        <w:rPr>
          <w:rFonts w:ascii="Times New Roman" w:hAnsi="Times New Roman" w:cs="Times New Roman"/>
          <w:lang w:val="sr-Cyrl-BA"/>
        </w:rPr>
        <w:t>, у складу са Дисциплинским правилником КСРС.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11.</w:t>
      </w:r>
    </w:p>
    <w:p w:rsidR="00593B26" w:rsidRDefault="00020A92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</w:t>
      </w:r>
      <w:r w:rsidR="00593B26">
        <w:rPr>
          <w:rFonts w:ascii="Times New Roman" w:hAnsi="Times New Roman" w:cs="Times New Roman"/>
          <w:lang w:val="sr-Cyrl-BA"/>
        </w:rPr>
        <w:t>грач/играчица се обавезује да ће да поштује обавезе према спонзорима и донаторима Клуба, да поштује сва нормативна акта Клуба и Кошаркашког савеза Републике Српске.</w:t>
      </w:r>
    </w:p>
    <w:p w:rsidR="00593B26" w:rsidRDefault="00020A92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</w:t>
      </w:r>
      <w:r w:rsidR="00593B26">
        <w:rPr>
          <w:rFonts w:ascii="Times New Roman" w:hAnsi="Times New Roman" w:cs="Times New Roman"/>
          <w:lang w:val="sr-Cyrl-BA"/>
        </w:rPr>
        <w:t>грач/играчица се обавезује да ће увијек и на сваком мјесту достојно репрезентовати Клуб, КСРС и њихове спонзоре и донаторе.</w:t>
      </w:r>
    </w:p>
    <w:p w:rsidR="00593B26" w:rsidRDefault="00020A92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И</w:t>
      </w:r>
      <w:r w:rsidR="00593B26">
        <w:rPr>
          <w:rFonts w:ascii="Times New Roman" w:hAnsi="Times New Roman" w:cs="Times New Roman"/>
          <w:lang w:val="sr-Cyrl-BA"/>
        </w:rPr>
        <w:t>грач/играчица се обавезује да неће у средствима јавног информисања давати изјаве које штете угледу Клуба, КСРС, њихових спонзора и донатора као и свих чланова кошаркашке организацицје (судије, тренери, делегати, играчи, функционери, волонтери и сл.).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12.</w:t>
      </w:r>
    </w:p>
    <w:p w:rsidR="00593B26" w:rsidRDefault="00020A92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</w:t>
      </w:r>
      <w:r w:rsidR="00593B26">
        <w:rPr>
          <w:rFonts w:ascii="Times New Roman" w:hAnsi="Times New Roman" w:cs="Times New Roman"/>
          <w:lang w:val="sr-Cyrl-BA"/>
        </w:rPr>
        <w:t>грач/играчица и његов законски заступник, изјављују да су упознати са свим нормативним актима клуба и КСРС, прије потписивања овог Уговора.</w:t>
      </w:r>
    </w:p>
    <w:p w:rsidR="00593B26" w:rsidRDefault="00020A92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</w:t>
      </w:r>
      <w:r w:rsidR="00593B26">
        <w:rPr>
          <w:rFonts w:ascii="Times New Roman" w:hAnsi="Times New Roman" w:cs="Times New Roman"/>
          <w:lang w:val="sr-Cyrl-BA"/>
        </w:rPr>
        <w:t>грач/играчица изјављује да је упознат да се придржавање нормативних аката Клуба и КСРС, повлачи дисциплинску одгорност.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Сва нормативна акта Клуба морају бити достављена играчу прије потписивања Уговора.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Све евентуалне Одлуке о кажњавању играча морају бити достављене играчу у писаној форми у року од 15 дана од дана учињеног прекршаја, у противном не производе правно дејство. Такође, дисциплинске Одлуке морају бити у складу са Дисциплинским правилником Клуба који је депонован у КСРС.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једностраног раскида Уговора од стране Клуба, исти мора бити достављен играчу у писаној форми, у супротном, не производи правно дејство. У наведеном случају Клуб остаје у обавези да исплати дуговања по овом Уговору.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ЗАВРШНЕ ОДРЕДБЕ</w:t>
      </w: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13.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статусних спорова по овом Уговору, уговорне стране уговарају надлежност органа КСРС и Арбитражне комисије КСРС.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искључују могућност вођења судског спора у вези са статусом играча и раскидом овог Уговора.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Приликом рјешавања спорова посредовањем и одлучивањем, органи КСРС, примјењиваће Регистрациони правилник КСРС. 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се обавезују да ће правоснажну одлуку органа КСРС добровољно да изврше, у противном, примјениће се Дисциплински правилник КСРС.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сагласне да су з</w:t>
      </w:r>
      <w:r w:rsidR="00020A92">
        <w:rPr>
          <w:rFonts w:ascii="Times New Roman" w:hAnsi="Times New Roman" w:cs="Times New Roman"/>
          <w:lang w:val="sr-Cyrl-BA"/>
        </w:rPr>
        <w:t>а рјешавање свих спорних питања</w:t>
      </w:r>
      <w:r>
        <w:rPr>
          <w:rFonts w:ascii="Times New Roman" w:hAnsi="Times New Roman" w:cs="Times New Roman"/>
          <w:lang w:val="sr-Cyrl-BA"/>
        </w:rPr>
        <w:t xml:space="preserve"> мјеродавни искључиво примјерци овог Уговора и Анекса</w:t>
      </w:r>
      <w:r w:rsidR="00E01151">
        <w:rPr>
          <w:rFonts w:ascii="Times New Roman" w:hAnsi="Times New Roman" w:cs="Times New Roman"/>
          <w:lang w:val="sr-Cyrl-BA"/>
        </w:rPr>
        <w:t>, на основу Потврде о потпису Уговора</w:t>
      </w:r>
      <w:r>
        <w:rPr>
          <w:rFonts w:ascii="Times New Roman" w:hAnsi="Times New Roman" w:cs="Times New Roman"/>
          <w:lang w:val="sr-Cyrl-BA"/>
        </w:rPr>
        <w:t xml:space="preserve"> кој</w:t>
      </w:r>
      <w:r w:rsidR="00E01151">
        <w:rPr>
          <w:rFonts w:ascii="Times New Roman" w:hAnsi="Times New Roman" w:cs="Times New Roman"/>
          <w:lang w:val="sr-Cyrl-BA"/>
        </w:rPr>
        <w:t>а</w:t>
      </w:r>
      <w:r>
        <w:rPr>
          <w:rFonts w:ascii="Times New Roman" w:hAnsi="Times New Roman" w:cs="Times New Roman"/>
          <w:lang w:val="sr-Cyrl-BA"/>
        </w:rPr>
        <w:t xml:space="preserve"> </w:t>
      </w:r>
      <w:r w:rsidR="00E01151">
        <w:rPr>
          <w:rFonts w:ascii="Times New Roman" w:hAnsi="Times New Roman" w:cs="Times New Roman"/>
          <w:lang w:val="sr-Cyrl-BA"/>
        </w:rPr>
        <w:t>је</w:t>
      </w:r>
      <w:r>
        <w:rPr>
          <w:rFonts w:ascii="Times New Roman" w:hAnsi="Times New Roman" w:cs="Times New Roman"/>
          <w:lang w:val="sr-Cyrl-BA"/>
        </w:rPr>
        <w:t xml:space="preserve"> депонован</w:t>
      </w:r>
      <w:r w:rsidR="00E01151">
        <w:rPr>
          <w:rFonts w:ascii="Times New Roman" w:hAnsi="Times New Roman" w:cs="Times New Roman"/>
          <w:lang w:val="sr-Cyrl-BA"/>
        </w:rPr>
        <w:t>а</w:t>
      </w:r>
      <w:r>
        <w:rPr>
          <w:rFonts w:ascii="Times New Roman" w:hAnsi="Times New Roman" w:cs="Times New Roman"/>
          <w:lang w:val="sr-Cyrl-BA"/>
        </w:rPr>
        <w:t xml:space="preserve"> код КСРС.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сасгласне да спорове који су финансијске природе ријешавају органи КСРС, у складу са Регистрационим правилником КСРС.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да је играч/играчица страни држављанин, уговорне стране су сагласне да се сви спорови који су финансијске природе рјешава Basketball Arbitration Tribunal.</w:t>
      </w:r>
    </w:p>
    <w:p w:rsidR="00020A92" w:rsidRDefault="00020A92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</w:p>
    <w:p w:rsidR="00020A92" w:rsidRDefault="00020A92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</w:p>
    <w:p w:rsidR="00593B26" w:rsidRDefault="00593B26" w:rsidP="00593B26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14.</w:t>
      </w:r>
    </w:p>
    <w:p w:rsidR="00E01151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 xml:space="preserve">Овај Уговор је сачињен у 4 (четири) истовјетна примјерка, од којих 2 (два) примјерка задржава Клуб, </w:t>
      </w:r>
      <w:r w:rsidR="00E01151">
        <w:rPr>
          <w:rFonts w:ascii="Times New Roman" w:hAnsi="Times New Roman" w:cs="Times New Roman"/>
          <w:lang w:val="sr-Cyrl-BA"/>
        </w:rPr>
        <w:t>а 2</w:t>
      </w:r>
      <w:r>
        <w:rPr>
          <w:rFonts w:ascii="Times New Roman" w:hAnsi="Times New Roman" w:cs="Times New Roman"/>
          <w:lang w:val="sr-Cyrl-BA"/>
        </w:rPr>
        <w:t xml:space="preserve"> (</w:t>
      </w:r>
      <w:r w:rsidR="00E01151">
        <w:rPr>
          <w:rFonts w:ascii="Times New Roman" w:hAnsi="Times New Roman" w:cs="Times New Roman"/>
          <w:lang w:val="sr-Cyrl-BA"/>
        </w:rPr>
        <w:t>два</w:t>
      </w:r>
      <w:r>
        <w:rPr>
          <w:rFonts w:ascii="Times New Roman" w:hAnsi="Times New Roman" w:cs="Times New Roman"/>
          <w:lang w:val="sr-Cyrl-BA"/>
        </w:rPr>
        <w:t>) примјерак мал. играч/играчица</w:t>
      </w:r>
      <w:r w:rsidR="00E01151">
        <w:rPr>
          <w:rFonts w:ascii="Times New Roman" w:hAnsi="Times New Roman" w:cs="Times New Roman"/>
          <w:lang w:val="sr-Cyrl-BA"/>
        </w:rPr>
        <w:t>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Потписивање овог Уговора обавља се у складу са процедуром коју прописују нормативни акти КСРС.</w:t>
      </w: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593B26" w:rsidRDefault="00593B26" w:rsidP="00593B26">
      <w:pPr>
        <w:spacing w:after="120"/>
        <w:jc w:val="both"/>
        <w:rPr>
          <w:rFonts w:ascii="Times New Roman" w:hAnsi="Times New Roman" w:cs="Times New Roman"/>
          <w:lang w:val="sr-Cyrl-BA"/>
        </w:rPr>
      </w:pPr>
      <w:r w:rsidRPr="00320754">
        <w:rPr>
          <w:rFonts w:ascii="Times New Roman" w:hAnsi="Times New Roman" w:cs="Times New Roman"/>
          <w:b/>
          <w:lang w:val="sr-Cyrl-BA"/>
        </w:rPr>
        <w:t xml:space="preserve">ЗА КЛУБ:                                                                    </w:t>
      </w:r>
      <w:r w:rsidR="00020A92">
        <w:rPr>
          <w:rFonts w:ascii="Times New Roman" w:hAnsi="Times New Roman" w:cs="Times New Roman"/>
          <w:b/>
          <w:lang w:val="sr-Cyrl-BA"/>
        </w:rPr>
        <w:t xml:space="preserve">                      </w:t>
      </w:r>
      <w:r w:rsidRPr="00320754">
        <w:rPr>
          <w:rFonts w:ascii="Times New Roman" w:hAnsi="Times New Roman" w:cs="Times New Roman"/>
          <w:b/>
          <w:lang w:val="sr-Cyrl-BA"/>
        </w:rPr>
        <w:t>ИГРАЧ / ИГРАЧИЦА:</w:t>
      </w:r>
    </w:p>
    <w:p w:rsidR="00593B26" w:rsidRDefault="00593B26" w:rsidP="00593B26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_________________________               </w:t>
      </w:r>
      <w:r w:rsidR="00020A92">
        <w:rPr>
          <w:rFonts w:ascii="Times New Roman" w:hAnsi="Times New Roman" w:cs="Times New Roman"/>
          <w:lang w:val="sr-Cyrl-BA"/>
        </w:rPr>
        <w:t xml:space="preserve">                 </w:t>
      </w:r>
      <w:r>
        <w:rPr>
          <w:rFonts w:ascii="Times New Roman" w:hAnsi="Times New Roman" w:cs="Times New Roman"/>
          <w:lang w:val="sr-Cyrl-BA"/>
        </w:rPr>
        <w:t xml:space="preserve">        </w:t>
      </w:r>
      <w:r w:rsidR="00020A92">
        <w:rPr>
          <w:rFonts w:ascii="Times New Roman" w:hAnsi="Times New Roman" w:cs="Times New Roman"/>
          <w:lang w:val="sr-Cyrl-BA"/>
        </w:rPr>
        <w:t xml:space="preserve">              </w:t>
      </w:r>
      <w:r>
        <w:rPr>
          <w:rFonts w:ascii="Times New Roman" w:hAnsi="Times New Roman" w:cs="Times New Roman"/>
          <w:lang w:val="sr-Cyrl-BA"/>
        </w:rPr>
        <w:t>_________________________</w:t>
      </w:r>
    </w:p>
    <w:p w:rsidR="00593B26" w:rsidRDefault="00593B26" w:rsidP="00593B26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</w:t>
      </w:r>
      <w:r w:rsidRPr="00024F83">
        <w:rPr>
          <w:rFonts w:ascii="Times New Roman" w:hAnsi="Times New Roman" w:cs="Times New Roman"/>
          <w:sz w:val="20"/>
          <w:szCs w:val="20"/>
          <w:lang w:val="sr-Cyrl-BA"/>
        </w:rPr>
        <w:t xml:space="preserve">(потпис)                                                              </w:t>
      </w:r>
      <w:r w:rsidRPr="00320754">
        <w:rPr>
          <w:rFonts w:ascii="Times New Roman" w:hAnsi="Times New Roman" w:cs="Times New Roman"/>
          <w:szCs w:val="24"/>
          <w:lang w:val="sr-Cyrl-BA"/>
        </w:rPr>
        <w:t xml:space="preserve">М.П.                                        </w:t>
      </w:r>
      <w:r>
        <w:rPr>
          <w:rFonts w:ascii="Times New Roman" w:hAnsi="Times New Roman" w:cs="Times New Roman"/>
          <w:szCs w:val="24"/>
          <w:lang w:val="sr-Cyrl-BA"/>
        </w:rPr>
        <w:t xml:space="preserve"> </w:t>
      </w:r>
      <w:r w:rsidRPr="00320754">
        <w:rPr>
          <w:rFonts w:ascii="Times New Roman" w:hAnsi="Times New Roman" w:cs="Times New Roman"/>
          <w:szCs w:val="24"/>
          <w:lang w:val="sr-Cyrl-BA"/>
        </w:rPr>
        <w:t xml:space="preserve">  </w:t>
      </w:r>
      <w:r w:rsidRPr="00024F83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593B26" w:rsidRPr="00024F83" w:rsidRDefault="00593B26" w:rsidP="00020A92">
      <w:pPr>
        <w:tabs>
          <w:tab w:val="left" w:pos="7830"/>
        </w:tabs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Директор (име и презиме)</w:t>
      </w:r>
    </w:p>
    <w:p w:rsidR="00593B26" w:rsidRPr="00320754" w:rsidRDefault="00593B26" w:rsidP="00020A92">
      <w:pPr>
        <w:spacing w:after="1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_________________________                                                        </w:t>
      </w:r>
    </w:p>
    <w:p w:rsidR="00964110" w:rsidRPr="00593B26" w:rsidRDefault="00964110">
      <w:pPr>
        <w:rPr>
          <w:rFonts w:asciiTheme="minorHAnsi" w:hAnsiTheme="minorHAnsi"/>
          <w:lang w:val="sr-Cyrl-BA"/>
        </w:rPr>
      </w:pPr>
    </w:p>
    <w:sectPr w:rsidR="00964110" w:rsidRPr="00593B26" w:rsidSect="00E0115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811"/>
    <w:multiLevelType w:val="hybridMultilevel"/>
    <w:tmpl w:val="183A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57C03"/>
    <w:multiLevelType w:val="hybridMultilevel"/>
    <w:tmpl w:val="62BE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B26"/>
    <w:rsid w:val="00020A92"/>
    <w:rsid w:val="00054E99"/>
    <w:rsid w:val="003E2B8E"/>
    <w:rsid w:val="00593B26"/>
    <w:rsid w:val="008D02A9"/>
    <w:rsid w:val="00964110"/>
    <w:rsid w:val="00BA0363"/>
    <w:rsid w:val="00E01151"/>
    <w:rsid w:val="00FA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593B26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93B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4</cp:revision>
  <dcterms:created xsi:type="dcterms:W3CDTF">2014-08-06T09:28:00Z</dcterms:created>
  <dcterms:modified xsi:type="dcterms:W3CDTF">2014-09-27T11:06:00Z</dcterms:modified>
</cp:coreProperties>
</file>