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A3199F">
        <w:rPr>
          <w:rFonts w:ascii="Arial" w:hAnsi="Arial" w:cs="Arial"/>
          <w:b/>
          <w:noProof/>
          <w:color w:val="000080"/>
          <w:lang w:val="en-US"/>
        </w:rPr>
        <w:t>3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A319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A319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F3628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3199F" w:rsidRDefault="00A3199F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20:44</w:t>
            </w:r>
          </w:p>
          <w:p w:rsidR="00B8156B" w:rsidRDefault="00A3199F" w:rsidP="00A3199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00:17, 02:17, 11:01, 07:09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F3628E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A319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F3628E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Лазић,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3199F" w:rsidRDefault="00A3199F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20:00</w:t>
            </w:r>
          </w:p>
          <w:p w:rsidR="00B8156B" w:rsidRDefault="00B8156B" w:rsidP="00A3199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A3199F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Гостујућа екипа није допутовала на утакмицу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B644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A3199F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F3628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4C88" w:rsidRDefault="00A3199F" w:rsidP="00BA4C8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49:47</w:t>
            </w:r>
          </w:p>
          <w:p w:rsidR="00B8156B" w:rsidRDefault="00BA4C88" w:rsidP="00BA4C8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A3199F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15:12, 04:10, 09:18, 21:07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A3199F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Због двије непосртске грешке из игре дисквалификован играч домаће екипе Марјановић А. Остало без примједби</w:t>
            </w: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B644E6" w:rsidRDefault="00B644E6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 w:rsidR="00A3199F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A3199F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A3199F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165C97" w:rsidP="00BA4C8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BA4C8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165C97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B644E6" w:rsidRDefault="00A3199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A3199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A3199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F3628E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24B" w:rsidRDefault="0067624B" w:rsidP="0067624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41:33</w:t>
            </w:r>
          </w:p>
          <w:p w:rsidR="00EA761F" w:rsidRPr="0067624B" w:rsidRDefault="0067624B" w:rsidP="00BA4C8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>(16:03, 04:02, 11:12, 10:16</w:t>
            </w: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67624B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Екипе замијениле домаћинство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7624B" w:rsidRPr="000545D5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7624B" w:rsidRPr="000545D5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Pr="00066078" w:rsidRDefault="0067624B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Pr="00165C97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Pr="00165C97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Pr="00165C97" w:rsidRDefault="0067624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Pr="00165C97" w:rsidRDefault="0067624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Pr="00165C97" w:rsidRDefault="0067624B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Pr="00165C97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7624B" w:rsidRPr="000545D5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67624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624B" w:rsidRDefault="0067624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BA4C88" w:rsidRDefault="00BA4C88" w:rsidP="00BA4C8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Утакмица КК </w:t>
      </w:r>
      <w:r w:rsidR="0067624B">
        <w:rPr>
          <w:rFonts w:ascii="Arial" w:hAnsi="Arial" w:cs="Arial"/>
          <w:lang w:val="sr-Cyrl-BA"/>
        </w:rPr>
        <w:t>10.Август – ОКК Рудар 2015</w:t>
      </w:r>
      <w:r>
        <w:rPr>
          <w:rFonts w:ascii="Arial" w:hAnsi="Arial" w:cs="Arial"/>
          <w:lang w:val="sr-Cyrl-BA"/>
        </w:rPr>
        <w:t xml:space="preserve"> региструје се службеним резултатом </w:t>
      </w:r>
    </w:p>
    <w:p w:rsidR="00BA4C88" w:rsidRPr="00850F92" w:rsidRDefault="00BA4C88" w:rsidP="00850F92">
      <w:pPr>
        <w:ind w:left="720" w:firstLine="720"/>
        <w:rPr>
          <w:rFonts w:ascii="Arial" w:hAnsi="Arial" w:cs="Arial"/>
          <w:lang w:val="sr-Cyrl-BA"/>
        </w:rPr>
      </w:pPr>
      <w:r w:rsidRPr="00BA4C88">
        <w:rPr>
          <w:rFonts w:ascii="Arial" w:hAnsi="Arial" w:cs="Arial"/>
          <w:lang w:val="sr-Cyrl-BA"/>
        </w:rPr>
        <w:t xml:space="preserve">20:00 </w:t>
      </w:r>
      <w:r w:rsidR="0067624B">
        <w:rPr>
          <w:rFonts w:ascii="Arial" w:hAnsi="Arial" w:cs="Arial"/>
          <w:lang w:val="sr-Cyrl-BA"/>
        </w:rPr>
        <w:t>у корист КК 10.Август, а екипа ОКК Рудар 2015</w:t>
      </w:r>
      <w:r>
        <w:rPr>
          <w:rFonts w:ascii="Arial" w:hAnsi="Arial" w:cs="Arial"/>
          <w:lang w:val="sr-Cyrl-BA"/>
        </w:rPr>
        <w:t xml:space="preserve"> не добија бод за пласман</w:t>
      </w:r>
    </w:p>
    <w:p w:rsidR="0067624B" w:rsidRDefault="0067624B" w:rsidP="00BA4C8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Феникс баскет са......................................................</w:t>
      </w:r>
      <w:r w:rsidR="00850F92">
        <w:rPr>
          <w:rFonts w:ascii="Arial" w:hAnsi="Arial" w:cs="Arial"/>
          <w:lang w:val="sr-Cyrl-BA"/>
        </w:rPr>
        <w:t>45 КМ</w:t>
      </w:r>
    </w:p>
    <w:p w:rsidR="00F3628E" w:rsidRPr="00BA4C88" w:rsidRDefault="00F3628E" w:rsidP="00F3628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-досуђене дисквалификујуће грешке</w:t>
      </w:r>
      <w:r w:rsidR="00850F92">
        <w:rPr>
          <w:rFonts w:ascii="Arial" w:hAnsi="Arial" w:cs="Arial"/>
          <w:lang w:val="sr-Cyrl-BA"/>
        </w:rPr>
        <w:t xml:space="preserve"> играчу (Тачка 11.2.4.6, веза Тачка 11.4 Пропозиција)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850F92" w:rsidRDefault="00850F92" w:rsidP="00850F92">
      <w:pPr>
        <w:pStyle w:val="ListParagraph"/>
        <w:ind w:left="1440"/>
        <w:rPr>
          <w:rFonts w:ascii="Arial" w:hAnsi="Arial" w:cs="Arial"/>
          <w:lang w:val="sr-Cyrl-BA"/>
        </w:rPr>
      </w:pPr>
    </w:p>
    <w:p w:rsidR="00850F92" w:rsidRPr="00850F92" w:rsidRDefault="00850F92" w:rsidP="00850F92">
      <w:pPr>
        <w:rPr>
          <w:rFonts w:ascii="Arial" w:hAnsi="Arial" w:cs="Arial"/>
          <w:lang w:val="sr-Cyrl-BA"/>
        </w:rPr>
      </w:pPr>
    </w:p>
    <w:p w:rsidR="00850F92" w:rsidRDefault="00850F92" w:rsidP="00850F92">
      <w:pPr>
        <w:spacing w:after="0"/>
        <w:rPr>
          <w:rFonts w:ascii="Arial" w:hAnsi="Arial" w:cs="Arial"/>
          <w:b/>
          <w:lang w:val="sr-Cyrl-BA"/>
        </w:rPr>
      </w:pPr>
    </w:p>
    <w:p w:rsidR="00850F92" w:rsidRDefault="00850F92" w:rsidP="00850F92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lastRenderedPageBreak/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850F92" w:rsidRDefault="00850F92" w:rsidP="00850F92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50F92" w:rsidRDefault="00850F92" w:rsidP="00850F92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50F92" w:rsidRDefault="00850F92" w:rsidP="00850F92">
      <w:pPr>
        <w:pStyle w:val="ListParagraph"/>
        <w:ind w:left="1440"/>
        <w:rPr>
          <w:rFonts w:ascii="Arial" w:hAnsi="Arial" w:cs="Arial"/>
          <w:lang w:val="sr-Cyrl-BA"/>
        </w:rPr>
      </w:pPr>
    </w:p>
    <w:p w:rsidR="00850F92" w:rsidRDefault="00850F92" w:rsidP="00850F92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Казна за ОКК Рудар 2015 је јединствена и проведена у билтену 3 Пионири</w:t>
      </w: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978A3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50F92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65911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3628E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2018-11-13T12:55:00Z</cp:lastPrinted>
  <dcterms:created xsi:type="dcterms:W3CDTF">2024-11-10T19:20:00Z</dcterms:created>
  <dcterms:modified xsi:type="dcterms:W3CDTF">2024-11-17T11:44:00Z</dcterms:modified>
</cp:coreProperties>
</file>