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AE10DF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933936">
        <w:rPr>
          <w:rFonts w:ascii="Arial" w:hAnsi="Arial" w:cs="Arial"/>
          <w:b/>
          <w:noProof/>
          <w:color w:val="000080"/>
        </w:rPr>
        <w:t>5</w:t>
      </w:r>
    </w:p>
    <w:p w:rsidR="000912B6" w:rsidRDefault="006055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МИНИ ЛИГА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933936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5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116"/>
        <w:gridCol w:w="3443"/>
        <w:gridCol w:w="67"/>
        <w:gridCol w:w="720"/>
        <w:gridCol w:w="711"/>
      </w:tblGrid>
      <w:tr w:rsidR="000912B6" w:rsidTr="0093393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C6E39">
              <w:rPr>
                <w:rFonts w:ascii="Arial" w:eastAsia="Arial Unicode MS" w:hAnsi="Arial" w:cs="Arial"/>
                <w:b/>
                <w:lang w:val="sr-Cyrl-BA"/>
              </w:rPr>
              <w:t>0</w:t>
            </w:r>
            <w:r w:rsidR="00933936">
              <w:rPr>
                <w:rFonts w:ascii="Arial" w:eastAsia="Arial Unicode MS" w:hAnsi="Arial" w:cs="Arial"/>
                <w:b/>
              </w:rPr>
              <w:t>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933936" w:rsidP="0093393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БРАТУНАЦ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933936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СТАРС БАСКЕТ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E6390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E6390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80</w:t>
            </w:r>
          </w:p>
        </w:tc>
      </w:tr>
      <w:tr w:rsidR="000912B6" w:rsidTr="0093393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C6E39" w:rsidRDefault="007E3F1C" w:rsidP="00E6390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63903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11:21, 15:16, 18:25, 23:18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93393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93393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93393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Тијанић С., Беговић Д.</w:t>
            </w:r>
          </w:p>
        </w:tc>
      </w:tr>
      <w:tr w:rsidR="000912B6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10DF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1D21F9" w:rsidTr="0093393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933936">
              <w:rPr>
                <w:rFonts w:ascii="Arial" w:eastAsia="Arial Unicode MS" w:hAnsi="Arial" w:cs="Arial"/>
                <w:b/>
                <w:sz w:val="24"/>
                <w:szCs w:val="24"/>
              </w:rPr>
              <w:t>10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933936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ЈАХОРИНА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933936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93393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93393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64</w:t>
            </w:r>
          </w:p>
        </w:tc>
      </w:tr>
      <w:tr w:rsidR="001D21F9" w:rsidTr="0093393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93393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93393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14:14, 20:13, 16:20, 16:17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F6F4C" w:rsidRDefault="001D21F9" w:rsidP="0093393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933936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Ћеремиџић Д.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93393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93393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Кнежевић Д., Папаз Д., Домазет Н.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933936" w:rsidRPr="00933936" w:rsidRDefault="00933936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играчу домаће екипе Баричанин А. због међусобног кошкања са противничким играчем</w:t>
            </w:r>
          </w:p>
          <w:p w:rsidR="00933936" w:rsidRPr="00933936" w:rsidRDefault="00933936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клупи домаће екипе због неспортске реакције на одлуку судија</w:t>
            </w:r>
          </w:p>
          <w:p w:rsidR="00933936" w:rsidRPr="00933936" w:rsidRDefault="00933936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играчу гостујуће екипе Манојловић М. због међусобног кошкања са противничким играчем</w:t>
            </w:r>
          </w:p>
          <w:p w:rsidR="00097490" w:rsidRPr="004665B9" w:rsidRDefault="00933936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</w:tbl>
    <w:p w:rsidR="007C6F74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63903" w:rsidRPr="007E3F1C" w:rsidRDefault="00E63903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B818B0" w:rsidRPr="00B818B0" w:rsidRDefault="00B818B0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0212FC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СТАРС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B6C0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ЈАХОРИНА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933936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933936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933936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0D7B1D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0D7B1D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446301" w:rsidRDefault="000D7B1D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D3ABD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0D7B1D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AE10DF" w:rsidRDefault="000D7B1D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0D7B1D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0D7B1D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0D7B1D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0D7B1D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457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-86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bookmarkEnd w:id="0"/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5A3A0D" w:rsidRPr="00AE10DF" w:rsidRDefault="000912B6" w:rsidP="00AE10DF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5A3A0D" w:rsidRDefault="005A3A0D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E63903" w:rsidRDefault="00E63903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E63903" w:rsidRDefault="00E63903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E63903" w:rsidRPr="00E63903" w:rsidRDefault="00E63903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E1A04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933936" w:rsidRDefault="00933936" w:rsidP="00933936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33936" w:rsidRPr="00446301" w:rsidRDefault="00933936" w:rsidP="0093393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</w:t>
      </w:r>
      <w:proofErr w:type="spellStart"/>
      <w:r>
        <w:rPr>
          <w:rFonts w:ascii="Arial" w:hAnsi="Arial" w:cs="Arial"/>
          <w:sz w:val="24"/>
          <w:szCs w:val="24"/>
        </w:rPr>
        <w:t>Јахорина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укупно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sr-Cyrl-BA"/>
        </w:rPr>
        <w:t>...............................................75 КМ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33936">
        <w:rPr>
          <w:rFonts w:ascii="Arial" w:hAnsi="Arial" w:cs="Arial"/>
          <w:sz w:val="24"/>
          <w:szCs w:val="24"/>
          <w:lang w:val="sr-Cyrl-BA"/>
        </w:rPr>
        <w:t xml:space="preserve">-због досуђене ТГ </w:t>
      </w:r>
      <w:r>
        <w:rPr>
          <w:rFonts w:ascii="Arial" w:hAnsi="Arial" w:cs="Arial"/>
          <w:sz w:val="24"/>
          <w:szCs w:val="24"/>
          <w:lang w:val="sr-Cyrl-BA"/>
        </w:rPr>
        <w:t>клупи екипе са......................5</w:t>
      </w:r>
      <w:r w:rsidRPr="00933936">
        <w:rPr>
          <w:rFonts w:ascii="Arial" w:hAnsi="Arial" w:cs="Arial"/>
          <w:sz w:val="24"/>
          <w:szCs w:val="24"/>
          <w:lang w:val="sr-Cyrl-BA"/>
        </w:rPr>
        <w:t>0 КМ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11.2.4.3 Пропозиција, веза Тачка 11.2.4.21)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Баричанин А.са........25 КМ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11.2.4.21)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33936" w:rsidRDefault="00933936" w:rsidP="0093393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Будућност Фабрика са.............................................25 КМ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933936"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због досуђене ТГ играчу Манојловић М.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11.2.4.21)</w:t>
      </w: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3903" w:rsidRPr="00E63903" w:rsidRDefault="00E63903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3903" w:rsidRDefault="00E63903" w:rsidP="00E6390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E63903" w:rsidRPr="000712A9" w:rsidRDefault="00E63903" w:rsidP="00E6390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E63903" w:rsidRDefault="00E63903" w:rsidP="00E63903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D7B1D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550C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1F0D"/>
    <w:rsid w:val="007A4843"/>
    <w:rsid w:val="007B3404"/>
    <w:rsid w:val="007B393C"/>
    <w:rsid w:val="007B3F6F"/>
    <w:rsid w:val="007B5D1E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C41A5"/>
    <w:rsid w:val="008C6C8B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3936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56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53858"/>
    <w:rsid w:val="00E57C32"/>
    <w:rsid w:val="00E62E99"/>
    <w:rsid w:val="00E63903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064FE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2023-05-08T19:42:00Z</dcterms:created>
  <dcterms:modified xsi:type="dcterms:W3CDTF">2023-05-09T08:11:00Z</dcterms:modified>
</cp:coreProperties>
</file>